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64" w:type="dxa"/>
        <w:tblInd w:w="108" w:type="dxa"/>
        <w:tblLook w:val="04A0"/>
      </w:tblPr>
      <w:tblGrid>
        <w:gridCol w:w="8364"/>
      </w:tblGrid>
      <w:tr w:rsidR="001D35CA" w:rsidRPr="001D35CA" w:rsidTr="00D67BB8">
        <w:trPr>
          <w:trHeight w:val="1680"/>
        </w:trPr>
        <w:tc>
          <w:tcPr>
            <w:tcW w:w="8364" w:type="dxa"/>
            <w:tcBorders>
              <w:top w:val="nil"/>
              <w:left w:val="nil"/>
              <w:bottom w:val="nil"/>
              <w:right w:val="nil"/>
            </w:tcBorders>
            <w:shd w:val="clear" w:color="000000" w:fill="B6DDE8"/>
            <w:noWrap/>
            <w:vAlign w:val="center"/>
            <w:hideMark/>
          </w:tcPr>
          <w:p w:rsidR="001D35CA" w:rsidRPr="00D67BB8" w:rsidRDefault="001D35CA" w:rsidP="001D35CA">
            <w:pPr>
              <w:widowControl/>
              <w:rPr>
                <w:rFonts w:ascii="华文琥珀" w:eastAsia="华文琥珀" w:hAnsi="宋体" w:cs="宋体"/>
                <w:b/>
                <w:bCs/>
                <w:color w:val="000000"/>
                <w:kern w:val="0"/>
                <w:sz w:val="52"/>
                <w:szCs w:val="52"/>
              </w:rPr>
            </w:pPr>
            <w:r w:rsidRPr="00D67BB8">
              <w:rPr>
                <w:rFonts w:ascii="华文琥珀" w:eastAsia="华文琥珀" w:hAnsi="宋体" w:cs="宋体" w:hint="eastAsia"/>
                <w:b/>
                <w:bCs/>
                <w:color w:val="000000"/>
                <w:kern w:val="0"/>
                <w:sz w:val="52"/>
                <w:szCs w:val="52"/>
              </w:rPr>
              <w:t>《全能型车间主任实战技能训练》</w:t>
            </w:r>
          </w:p>
        </w:tc>
      </w:tr>
      <w:tr w:rsidR="001D35CA" w:rsidRPr="001D35CA" w:rsidTr="00D67BB8">
        <w:trPr>
          <w:trHeight w:val="402"/>
        </w:trPr>
        <w:tc>
          <w:tcPr>
            <w:tcW w:w="8364" w:type="dxa"/>
            <w:tcBorders>
              <w:top w:val="nil"/>
              <w:left w:val="nil"/>
              <w:bottom w:val="nil"/>
              <w:right w:val="nil"/>
            </w:tcBorders>
            <w:shd w:val="clear" w:color="000000" w:fill="FAC090"/>
            <w:noWrap/>
            <w:vAlign w:val="center"/>
            <w:hideMark/>
          </w:tcPr>
          <w:p w:rsidR="001D35CA" w:rsidRPr="001D35CA" w:rsidRDefault="001D35CA" w:rsidP="001D35CA">
            <w:pPr>
              <w:widowControl/>
              <w:jc w:val="center"/>
              <w:rPr>
                <w:rFonts w:ascii="宋体" w:eastAsia="宋体" w:hAnsi="宋体" w:cs="宋体"/>
                <w:b/>
                <w:bCs/>
                <w:kern w:val="0"/>
                <w:sz w:val="22"/>
              </w:rPr>
            </w:pPr>
            <w:r w:rsidRPr="001D35CA">
              <w:rPr>
                <w:rFonts w:ascii="宋体" w:eastAsia="宋体" w:hAnsi="宋体" w:cs="宋体" w:hint="eastAsia"/>
                <w:b/>
                <w:bCs/>
                <w:kern w:val="0"/>
                <w:sz w:val="22"/>
              </w:rPr>
              <w:t>【主讲：陈志华】</w:t>
            </w:r>
          </w:p>
        </w:tc>
      </w:tr>
      <w:tr w:rsidR="001D35CA" w:rsidRPr="001D35CA" w:rsidTr="00D67BB8">
        <w:trPr>
          <w:trHeight w:val="402"/>
        </w:trPr>
        <w:tc>
          <w:tcPr>
            <w:tcW w:w="8364" w:type="dxa"/>
            <w:tcBorders>
              <w:top w:val="nil"/>
              <w:left w:val="nil"/>
              <w:bottom w:val="nil"/>
              <w:right w:val="nil"/>
            </w:tcBorders>
            <w:shd w:val="clear" w:color="000000" w:fill="FFFFFF"/>
            <w:noWrap/>
            <w:vAlign w:val="center"/>
            <w:hideMark/>
          </w:tcPr>
          <w:p w:rsidR="001D35CA" w:rsidRPr="001D35CA" w:rsidRDefault="001D35CA" w:rsidP="00D67BB8">
            <w:pPr>
              <w:widowControl/>
              <w:jc w:val="left"/>
              <w:rPr>
                <w:rFonts w:ascii="宋体" w:eastAsia="宋体" w:hAnsi="宋体" w:cs="宋体"/>
                <w:b/>
                <w:bCs/>
                <w:color w:val="7030A0"/>
                <w:kern w:val="0"/>
                <w:sz w:val="24"/>
                <w:szCs w:val="24"/>
              </w:rPr>
            </w:pPr>
            <w:r w:rsidRPr="001D35CA">
              <w:rPr>
                <w:rFonts w:ascii="宋体" w:eastAsia="宋体" w:hAnsi="宋体" w:cs="宋体" w:hint="eastAsia"/>
                <w:b/>
                <w:bCs/>
                <w:color w:val="7030A0"/>
                <w:kern w:val="0"/>
                <w:sz w:val="24"/>
                <w:szCs w:val="24"/>
              </w:rPr>
              <w:t>【培训时间】2016年</w:t>
            </w:r>
            <w:r w:rsidR="00D67BB8">
              <w:rPr>
                <w:rFonts w:ascii="宋体" w:eastAsia="宋体" w:hAnsi="宋体" w:cs="宋体" w:hint="eastAsia"/>
                <w:b/>
                <w:bCs/>
                <w:color w:val="7030A0"/>
                <w:kern w:val="0"/>
                <w:sz w:val="24"/>
                <w:szCs w:val="24"/>
              </w:rPr>
              <w:t>5</w:t>
            </w:r>
            <w:r w:rsidRPr="001D35CA">
              <w:rPr>
                <w:rFonts w:ascii="宋体" w:eastAsia="宋体" w:hAnsi="宋体" w:cs="宋体" w:hint="eastAsia"/>
                <w:b/>
                <w:bCs/>
                <w:color w:val="7030A0"/>
                <w:kern w:val="0"/>
                <w:sz w:val="24"/>
                <w:szCs w:val="24"/>
              </w:rPr>
              <w:t>月</w:t>
            </w:r>
            <w:r w:rsidR="00D67BB8" w:rsidRPr="00D67BB8">
              <w:rPr>
                <w:rFonts w:ascii="宋体" w:eastAsia="宋体" w:hAnsi="宋体" w:cs="宋体" w:hint="eastAsia"/>
                <w:b/>
                <w:bCs/>
                <w:color w:val="7030A0"/>
                <w:kern w:val="0"/>
                <w:sz w:val="24"/>
                <w:szCs w:val="24"/>
              </w:rPr>
              <w:t>28-29深圳</w:t>
            </w:r>
          </w:p>
        </w:tc>
      </w:tr>
      <w:tr w:rsidR="001D35CA" w:rsidRPr="001D35CA" w:rsidTr="00D67BB8">
        <w:trPr>
          <w:trHeight w:val="402"/>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b/>
                <w:bCs/>
                <w:color w:val="FF0000"/>
                <w:kern w:val="0"/>
                <w:sz w:val="24"/>
                <w:szCs w:val="24"/>
              </w:rPr>
            </w:pPr>
            <w:r w:rsidRPr="001D35CA">
              <w:rPr>
                <w:rFonts w:ascii="宋体" w:eastAsia="宋体" w:hAnsi="宋体" w:cs="宋体" w:hint="eastAsia"/>
                <w:b/>
                <w:bCs/>
                <w:color w:val="FF0000"/>
                <w:kern w:val="0"/>
                <w:sz w:val="24"/>
                <w:szCs w:val="24"/>
              </w:rPr>
              <w:t>【培训对象】企业厂长、制造业生产总监、生产经理、车间主任及生产制造主管及一线干部</w:t>
            </w:r>
          </w:p>
        </w:tc>
      </w:tr>
      <w:tr w:rsidR="001D35CA" w:rsidRPr="001D35CA" w:rsidTr="00D67BB8">
        <w:trPr>
          <w:trHeight w:val="402"/>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b/>
                <w:bCs/>
                <w:color w:val="FF0000"/>
                <w:kern w:val="0"/>
                <w:sz w:val="24"/>
                <w:szCs w:val="24"/>
              </w:rPr>
            </w:pPr>
            <w:r w:rsidRPr="001D35CA">
              <w:rPr>
                <w:rFonts w:ascii="宋体" w:eastAsia="宋体" w:hAnsi="宋体" w:cs="宋体" w:hint="eastAsia"/>
                <w:b/>
                <w:bCs/>
                <w:color w:val="FF0000"/>
                <w:kern w:val="0"/>
                <w:sz w:val="24"/>
                <w:szCs w:val="24"/>
              </w:rPr>
              <w:t>【授课方式】讲师讲授 + 视频演绎 + 案例研讨 +角色扮演 + 讲师点评</w:t>
            </w:r>
          </w:p>
        </w:tc>
      </w:tr>
      <w:tr w:rsidR="001D35CA" w:rsidRPr="001D35CA" w:rsidTr="00D67BB8">
        <w:trPr>
          <w:trHeight w:val="402"/>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b/>
                <w:bCs/>
                <w:color w:val="FF0000"/>
                <w:kern w:val="0"/>
                <w:sz w:val="24"/>
                <w:szCs w:val="24"/>
              </w:rPr>
            </w:pPr>
            <w:r w:rsidRPr="001D35CA">
              <w:rPr>
                <w:rFonts w:ascii="宋体" w:eastAsia="宋体" w:hAnsi="宋体" w:cs="宋体" w:hint="eastAsia"/>
                <w:b/>
                <w:bCs/>
                <w:color w:val="FF0000"/>
                <w:kern w:val="0"/>
                <w:sz w:val="24"/>
                <w:szCs w:val="24"/>
              </w:rPr>
              <w:t>【培训费用】3200/2天/1人，（含资料、午餐、茶点）</w:t>
            </w:r>
          </w:p>
        </w:tc>
      </w:tr>
      <w:tr w:rsidR="001D35CA" w:rsidRPr="001D35CA" w:rsidTr="00D67BB8">
        <w:trPr>
          <w:trHeight w:val="402"/>
        </w:trPr>
        <w:tc>
          <w:tcPr>
            <w:tcW w:w="8364" w:type="dxa"/>
            <w:tcBorders>
              <w:top w:val="nil"/>
              <w:left w:val="nil"/>
              <w:bottom w:val="nil"/>
              <w:right w:val="nil"/>
            </w:tcBorders>
            <w:shd w:val="clear" w:color="000000" w:fill="FFFFFF"/>
            <w:noWrap/>
            <w:vAlign w:val="center"/>
            <w:hideMark/>
          </w:tcPr>
          <w:p w:rsidR="001D35CA" w:rsidRPr="001D35CA" w:rsidRDefault="001D35CA" w:rsidP="00D67BB8">
            <w:pPr>
              <w:widowControl/>
              <w:jc w:val="left"/>
              <w:rPr>
                <w:rFonts w:ascii="宋体" w:eastAsia="宋体" w:hAnsi="宋体" w:cs="宋体"/>
                <w:b/>
                <w:bCs/>
                <w:color w:val="2006BA"/>
                <w:kern w:val="0"/>
                <w:sz w:val="24"/>
                <w:szCs w:val="24"/>
              </w:rPr>
            </w:pPr>
            <w:r w:rsidRPr="001D35CA">
              <w:rPr>
                <w:rFonts w:ascii="宋体" w:eastAsia="宋体" w:hAnsi="宋体" w:cs="宋体" w:hint="eastAsia"/>
                <w:b/>
                <w:bCs/>
                <w:color w:val="2006BA"/>
                <w:kern w:val="0"/>
                <w:sz w:val="24"/>
                <w:szCs w:val="24"/>
              </w:rPr>
              <w:t xml:space="preserve">【报名热线】0755-61280006 </w:t>
            </w:r>
            <w:r w:rsidR="00D67BB8">
              <w:rPr>
                <w:rFonts w:ascii="宋体" w:eastAsia="宋体" w:hAnsi="宋体" w:cs="宋体" w:hint="eastAsia"/>
                <w:b/>
                <w:bCs/>
                <w:color w:val="2006BA"/>
                <w:kern w:val="0"/>
                <w:sz w:val="24"/>
                <w:szCs w:val="24"/>
              </w:rPr>
              <w:t xml:space="preserve"> </w:t>
            </w:r>
            <w:r w:rsidRPr="001D35CA">
              <w:rPr>
                <w:rFonts w:ascii="宋体" w:eastAsia="宋体" w:hAnsi="宋体" w:cs="宋体" w:hint="eastAsia"/>
                <w:b/>
                <w:bCs/>
                <w:color w:val="2006BA"/>
                <w:kern w:val="0"/>
                <w:sz w:val="24"/>
                <w:szCs w:val="24"/>
              </w:rPr>
              <w:t xml:space="preserve"> 18917870808  许先生</w:t>
            </w:r>
          </w:p>
        </w:tc>
      </w:tr>
      <w:tr w:rsidR="001D35CA" w:rsidRPr="001D35CA" w:rsidTr="00D67BB8">
        <w:trPr>
          <w:trHeight w:val="402"/>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b/>
                <w:bCs/>
                <w:color w:val="2006BA"/>
                <w:kern w:val="0"/>
                <w:sz w:val="24"/>
                <w:szCs w:val="24"/>
              </w:rPr>
            </w:pPr>
            <w:r w:rsidRPr="001D35CA">
              <w:rPr>
                <w:rFonts w:ascii="宋体" w:eastAsia="宋体" w:hAnsi="宋体" w:cs="宋体" w:hint="eastAsia"/>
                <w:b/>
                <w:bCs/>
                <w:color w:val="2006BA"/>
                <w:kern w:val="0"/>
                <w:sz w:val="24"/>
                <w:szCs w:val="24"/>
              </w:rPr>
              <w:t>【QQ/微信】 320588808</w:t>
            </w:r>
          </w:p>
        </w:tc>
      </w:tr>
      <w:tr w:rsidR="001D35CA" w:rsidRPr="001D35CA" w:rsidTr="00D67BB8">
        <w:trPr>
          <w:trHeight w:val="402"/>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b/>
                <w:bCs/>
                <w:kern w:val="0"/>
                <w:sz w:val="22"/>
              </w:rPr>
            </w:pPr>
            <w:r w:rsidRPr="001D35CA">
              <w:rPr>
                <w:rFonts w:ascii="宋体" w:eastAsia="宋体" w:hAnsi="宋体" w:cs="宋体" w:hint="eastAsia"/>
                <w:b/>
                <w:bCs/>
                <w:kern w:val="0"/>
                <w:sz w:val="22"/>
              </w:rPr>
              <w:t>【课程背景】</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《全能型车间主任实战技能训练》课程在全国推广五年以来，深受国内外企业的菁莱。在全国成功</w:t>
            </w:r>
            <w:r w:rsidR="00D67BB8" w:rsidRPr="001D35CA">
              <w:rPr>
                <w:rFonts w:ascii="宋体" w:eastAsia="宋体" w:hAnsi="宋体" w:cs="宋体" w:hint="eastAsia"/>
                <w:kern w:val="0"/>
                <w:sz w:val="22"/>
              </w:rPr>
              <w:t>举办公开课近百场次，并被很多企业引进为内训课程，尤其是中字头企业和装备制造业。在举办过程中，学员对该课程和讲师的评价可综合为六个字“实在”、“实用”、“实战”。四年的发展、四年的发现、四年的变化，使该课程的开发者――陈志华老师有了更多的感悟与提升。为了进一步加强该课程的实用性、系统性和科学性，陈志华老师对课程作了更一步的完善。现在您看到的是2013版《全能型车间主任实战技能训练》课程大纲。</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2014版《全能型车间主任实战技能训练》以科学管理为纲、以系统化为领、以鲜活的现状为例，助力</w:t>
            </w:r>
            <w:r w:rsidR="00D67BB8" w:rsidRPr="001D35CA">
              <w:rPr>
                <w:rFonts w:ascii="宋体" w:eastAsia="宋体" w:hAnsi="宋体" w:cs="宋体" w:hint="eastAsia"/>
                <w:kern w:val="0"/>
                <w:sz w:val="22"/>
              </w:rPr>
              <w:t>广大学员改变用“习惯性思维”做管理，凭“过往经验”办事情的风格。学习和掌握科学的理念、系统、方法、工具，并灵活地运用到实际工作中去。从此改变车间工作忙而乱，类似问题天天有，不同问题相同对策的格局。</w:t>
            </w:r>
          </w:p>
        </w:tc>
      </w:tr>
      <w:tr w:rsidR="001D35CA" w:rsidRPr="001D35CA" w:rsidTr="00D67BB8">
        <w:trPr>
          <w:trHeight w:val="495"/>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center"/>
              <w:rPr>
                <w:rFonts w:ascii="宋体" w:eastAsia="宋体" w:hAnsi="宋体" w:cs="宋体"/>
                <w:b/>
                <w:bCs/>
                <w:color w:val="2006BA"/>
                <w:kern w:val="0"/>
                <w:sz w:val="40"/>
                <w:szCs w:val="40"/>
              </w:rPr>
            </w:pPr>
            <w:r w:rsidRPr="001D35CA">
              <w:rPr>
                <w:rFonts w:ascii="宋体" w:eastAsia="宋体" w:hAnsi="宋体" w:cs="宋体" w:hint="eastAsia"/>
                <w:b/>
                <w:bCs/>
                <w:color w:val="2006BA"/>
                <w:kern w:val="0"/>
                <w:sz w:val="40"/>
                <w:szCs w:val="40"/>
              </w:rPr>
              <w:t>课程大纲</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b/>
                <w:bCs/>
                <w:color w:val="FF0000"/>
                <w:kern w:val="0"/>
                <w:sz w:val="22"/>
              </w:rPr>
            </w:pPr>
            <w:r w:rsidRPr="001D35CA">
              <w:rPr>
                <w:rFonts w:ascii="宋体" w:eastAsia="宋体" w:hAnsi="宋体" w:cs="宋体" w:hint="eastAsia"/>
                <w:b/>
                <w:bCs/>
                <w:color w:val="FF0000"/>
                <w:kern w:val="0"/>
                <w:sz w:val="22"/>
              </w:rPr>
              <w:t>第一讲、基层领导角色认知与管理认知</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问题讨论</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为什么我们总是很忙？</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为什么忙的时候只知道加班、加人、加设备？</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我们凭什做管理？（理念、系统、方法、工具？）</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传统管理与科学管理究竟有何区别？</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领导的自我认知与任务</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车间主任与班长到底是不是真正的领导？</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领导到底是人手还是人才？</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领导的三大主要标志是什么？</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领导的必备的两大基本条件是什么？</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领导的三件事与两大任务？</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lastRenderedPageBreak/>
              <w:t xml:space="preserve">　</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管理的三种认识</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过程与手段（管理为何与时间息息相关？）</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技术与艺术（如何让部下对你的管理感兴趣？）</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行为与借力（上下级与相邻部门如何借力？）</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经典分享（减少超负荷加班的八大要点）</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班（组）长工作力不从心的原因分析</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时间有效利用率低下的八大原因分析</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b/>
                <w:bCs/>
                <w:color w:val="FF0000"/>
                <w:kern w:val="0"/>
                <w:sz w:val="22"/>
              </w:rPr>
            </w:pPr>
            <w:r w:rsidRPr="001D35CA">
              <w:rPr>
                <w:rFonts w:ascii="宋体" w:eastAsia="宋体" w:hAnsi="宋体" w:cs="宋体" w:hint="eastAsia"/>
                <w:b/>
                <w:bCs/>
                <w:color w:val="FF0000"/>
                <w:kern w:val="0"/>
                <w:sz w:val="22"/>
              </w:rPr>
              <w:t>第二讲、工作职责神圣化与班组管理</w:t>
            </w:r>
          </w:p>
        </w:tc>
      </w:tr>
      <w:tr w:rsidR="001D35CA" w:rsidRPr="001D35CA" w:rsidTr="00D67BB8">
        <w:trPr>
          <w:trHeight w:val="555"/>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车间主任的四种身份角色</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对待企业与报酬的两种心态</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对待下属与下属的三种心态</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实战训练：如何管理好你的班长？</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班长有哪四种不称职表现？</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班长为什么总是忙而乱？</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班长最喜欢的工作方式是什么？</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工作技巧：班长协调的劣势与最佳范围</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现场管理中的“定员定岗”有何特别要求？</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为什么游离状态的作业没有工作效率？</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经典分享</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现场管理“三不坚守原则”决定产能释放 </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b/>
                <w:bCs/>
                <w:color w:val="FF0000"/>
                <w:kern w:val="0"/>
                <w:sz w:val="22"/>
              </w:rPr>
            </w:pPr>
            <w:r w:rsidRPr="001D35CA">
              <w:rPr>
                <w:rFonts w:ascii="宋体" w:eastAsia="宋体" w:hAnsi="宋体" w:cs="宋体" w:hint="eastAsia"/>
                <w:b/>
                <w:bCs/>
                <w:color w:val="FF0000"/>
                <w:kern w:val="0"/>
                <w:sz w:val="22"/>
              </w:rPr>
              <w:t>第三讲、钱，在哪里？怎么来！——权威观点的价值</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管理者管理效率——被勿视的西瓜</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管理者管理思路——一个中心两个基本点</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管理者管理方法——重经验凭习惯</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没有结局的结局——布局决定结局</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员工的生产效率——只有强化没有改善</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新产品的研发  ——没有可批量制造性 </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抢：抢时间永远都不犯法</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省：省出的钱都是净利益</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盯：盯出的效率成本最低</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挖：挖出的效益最有价值</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b/>
                <w:bCs/>
                <w:color w:val="FF0000"/>
                <w:kern w:val="0"/>
                <w:sz w:val="22"/>
              </w:rPr>
            </w:pPr>
            <w:r w:rsidRPr="001D35CA">
              <w:rPr>
                <w:rFonts w:ascii="宋体" w:eastAsia="宋体" w:hAnsi="宋体" w:cs="宋体" w:hint="eastAsia"/>
                <w:b/>
                <w:bCs/>
                <w:color w:val="FF0000"/>
                <w:kern w:val="0"/>
                <w:sz w:val="22"/>
              </w:rPr>
              <w:t>第四讲、质量与效率的分析与长效控制手法</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生产效率与生产能力识别</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lastRenderedPageBreak/>
              <w:t>生产方式与生产原理识别</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什么是流线化与流程化？</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（乱流、倒流、绕流的形成分析与对策）</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什么是标准化的现场管理？</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什么是标准化作业？</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什么是作业标准化？</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经济动作的三不原则？    </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经典分享</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车产物流管理的“三不政策”</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平衡效率与平衡损失率的计算与意义</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生产线不平衡管的十大原因分析</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b/>
                <w:bCs/>
                <w:color w:val="FF0000"/>
                <w:kern w:val="0"/>
                <w:sz w:val="22"/>
              </w:rPr>
            </w:pPr>
            <w:r w:rsidRPr="001D35CA">
              <w:rPr>
                <w:rFonts w:ascii="宋体" w:eastAsia="宋体" w:hAnsi="宋体" w:cs="宋体" w:hint="eastAsia"/>
                <w:b/>
                <w:bCs/>
                <w:color w:val="FF0000"/>
                <w:kern w:val="0"/>
                <w:sz w:val="22"/>
              </w:rPr>
              <w:t>第五讲、后员工管理与工作教导的四阶段法</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————员工为什么会犯错?</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————员工为什么会流失?</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————怎样才能管理好你的员工?</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上司最不妥当的“八大肢体语言”</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上司最不妥当的“十大口头语言”</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上司尊重员工人格的“十大要点”</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面对员工要胁的“五大对策”</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————工作教导“四阶段法”的应用</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经典分享</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人的第一资产是什么以及对管理的启发？</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b/>
                <w:bCs/>
                <w:color w:val="FF0000"/>
                <w:kern w:val="0"/>
                <w:sz w:val="22"/>
              </w:rPr>
            </w:pPr>
            <w:r w:rsidRPr="001D35CA">
              <w:rPr>
                <w:rFonts w:ascii="宋体" w:eastAsia="宋体" w:hAnsi="宋体" w:cs="宋体" w:hint="eastAsia"/>
                <w:b/>
                <w:bCs/>
                <w:color w:val="FF0000"/>
                <w:kern w:val="0"/>
                <w:sz w:val="22"/>
              </w:rPr>
              <w:t>第六讲：?把握N种管理理念/体系构筑的精髓</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观念：ISO9000的效用是提升企业的体质</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问题：为什么只求证书不求正本？</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问题讨论：</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1）精益生产到底是什么？（TPS、JIT、看板生产？） </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2）到底是不是精益创造了TOYOTA神话？</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3）精益生产的核心思想和核心思路到底是什么？</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4）为什么只能是“5S”而不是“6S、7S”</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5）5S管理为什么总是一动就还原？</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6）5S管理的精髓与终极目的是什么？            </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b/>
                <w:bCs/>
                <w:color w:val="FF0000"/>
                <w:kern w:val="0"/>
                <w:sz w:val="22"/>
              </w:rPr>
            </w:pPr>
            <w:r w:rsidRPr="001D35CA">
              <w:rPr>
                <w:rFonts w:ascii="宋体" w:eastAsia="宋体" w:hAnsi="宋体" w:cs="宋体" w:hint="eastAsia"/>
                <w:b/>
                <w:bCs/>
                <w:color w:val="FF0000"/>
                <w:kern w:val="0"/>
                <w:sz w:val="22"/>
              </w:rPr>
              <w:lastRenderedPageBreak/>
              <w:t>经典分享</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车间物品摆放的“三不管理原则”？</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学员课后作业或实践（感悟与收获）</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（一）感悟部份</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1、对于工作中出现的问题，我们通常更多地归根于“沟通不行”、“协调不当”、“执行能力差”等问</w:t>
            </w:r>
            <w:r w:rsidR="00D67BB8" w:rsidRPr="001D35CA">
              <w:rPr>
                <w:rFonts w:ascii="宋体" w:eastAsia="宋体" w:hAnsi="宋体" w:cs="宋体" w:hint="eastAsia"/>
                <w:kern w:val="0"/>
                <w:sz w:val="22"/>
              </w:rPr>
              <w:t>题。从表面上看确实是这些问题。只要仔细想想，也许你会悟出一些疑问：难道人与人之间就那么难以沟通吗？部门之间难道就那么难以协调吗？属下难道就不想把工作尽快完成吗？对此问题你有何感想？</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2、如果说管理是一门艺术，而艺术最精华的就是创意。作为一名中基层领导者，面对新生代或者另类的</w:t>
            </w:r>
            <w:r w:rsidR="00D67BB8" w:rsidRPr="001D35CA">
              <w:rPr>
                <w:rFonts w:ascii="宋体" w:eastAsia="宋体" w:hAnsi="宋体" w:cs="宋体" w:hint="eastAsia"/>
                <w:kern w:val="0"/>
                <w:sz w:val="22"/>
              </w:rPr>
              <w:t>员工群体，在过往的管理过程中所做的一切到底是你或你的上司感兴趣，还是先让员工感兴趣呢？管理的创意你有了吗？员工对你的管理感兴趣了吗？你打算做何努力？</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3、通过该课程我们已经知道了人的第一资产是人格尊严。理解起来其实很容易，可是做起来真的很难。</w:t>
            </w:r>
            <w:r w:rsidR="00D67BB8" w:rsidRPr="001D35CA">
              <w:rPr>
                <w:rFonts w:ascii="宋体" w:eastAsia="宋体" w:hAnsi="宋体" w:cs="宋体" w:hint="eastAsia"/>
                <w:kern w:val="0"/>
                <w:sz w:val="22"/>
              </w:rPr>
              <w:t>在今后的工作中你打算怎样去保护好员工的人格尊严。</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（二）实践部份</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1、尽管中国企业的一线员工其实已经很优秀了，但在工厂或车间只要出现质量问题或者是交期问题，员</w:t>
            </w:r>
            <w:r w:rsidR="00D67BB8" w:rsidRPr="001D35CA">
              <w:rPr>
                <w:rFonts w:ascii="宋体" w:eastAsia="宋体" w:hAnsi="宋体" w:cs="宋体" w:hint="eastAsia"/>
                <w:kern w:val="0"/>
                <w:sz w:val="22"/>
              </w:rPr>
              <w:t>工还是罪责难逃。本课程完后你回到公司抽四个小时的时间站到一个视觉良好的地方观察一下你的员工作业的状态，就会明白为什么质量不稳定，为什么看上去热火朝天却总是交不出货。请你观察后找出原因并划清罪责。</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2、本课程完成后请你回到公司用一张A3的纸把你的车间平面图划下来。再用半天的时间观察车间的实际</w:t>
            </w:r>
            <w:r w:rsidR="00D67BB8" w:rsidRPr="001D35CA">
              <w:rPr>
                <w:rFonts w:ascii="宋体" w:eastAsia="宋体" w:hAnsi="宋体" w:cs="宋体" w:hint="eastAsia"/>
                <w:kern w:val="0"/>
                <w:sz w:val="22"/>
              </w:rPr>
              <w:t>人流、物流、信息流现状，并把每一次流动路线在A3纸上进行连接。请你再看看那张平面图是什么状况，并由此推断你到底出了什么问题。</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3、目前中国工厂每天几乎只在为一个问题忙碌，那就是赶货！到底是订单量太大没法承受，还是的确生</w:t>
            </w:r>
            <w:r w:rsidR="00D67BB8" w:rsidRPr="001D35CA">
              <w:rPr>
                <w:rFonts w:ascii="宋体" w:eastAsia="宋体" w:hAnsi="宋体" w:cs="宋体" w:hint="eastAsia"/>
                <w:kern w:val="0"/>
                <w:sz w:val="22"/>
              </w:rPr>
              <w:t>产能力有限，或者是生产效率太低呢？这个问题恐怕所有人都能答得上来，更恐怕没有几个人答的是对的。如果所有人都答对了，那为什么还是天天这样？对此你有何感想？</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b/>
                <w:bCs/>
                <w:kern w:val="0"/>
                <w:sz w:val="24"/>
                <w:szCs w:val="24"/>
              </w:rPr>
            </w:pPr>
            <w:r w:rsidRPr="001D35CA">
              <w:rPr>
                <w:rFonts w:ascii="宋体" w:eastAsia="宋体" w:hAnsi="宋体" w:cs="宋体" w:hint="eastAsia"/>
                <w:b/>
                <w:bCs/>
                <w:kern w:val="0"/>
                <w:sz w:val="24"/>
                <w:szCs w:val="24"/>
              </w:rPr>
              <w:t>导师简介 ---【陈志华】</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b/>
                <w:bCs/>
                <w:kern w:val="0"/>
                <w:sz w:val="22"/>
              </w:rPr>
            </w:pPr>
            <w:r w:rsidRPr="001D35CA">
              <w:rPr>
                <w:rFonts w:ascii="宋体" w:eastAsia="宋体" w:hAnsi="宋体" w:cs="宋体" w:hint="eastAsia"/>
                <w:b/>
                <w:bCs/>
                <w:kern w:val="0"/>
                <w:sz w:val="22"/>
              </w:rPr>
              <w:t>【教育背景】</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工商管理硕士，国内制造管理专家师  </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b/>
                <w:bCs/>
                <w:kern w:val="0"/>
                <w:sz w:val="22"/>
              </w:rPr>
            </w:pPr>
            <w:r w:rsidRPr="001D35CA">
              <w:rPr>
                <w:rFonts w:ascii="宋体" w:eastAsia="宋体" w:hAnsi="宋体" w:cs="宋体" w:hint="eastAsia"/>
                <w:b/>
                <w:bCs/>
                <w:kern w:val="0"/>
                <w:sz w:val="22"/>
              </w:rPr>
              <w:t>【工作经历】</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曾在全球最大的线圈制造商胜美达(SUMIDA)、日本卡西欧电子(CASIO)任职达13年，历任生产主管、品质</w:t>
            </w:r>
            <w:r w:rsidR="00D67BB8" w:rsidRPr="001D35CA">
              <w:rPr>
                <w:rFonts w:ascii="宋体" w:eastAsia="宋体" w:hAnsi="宋体" w:cs="宋体" w:hint="eastAsia"/>
                <w:kern w:val="0"/>
                <w:sz w:val="22"/>
              </w:rPr>
              <w:t>主管，生产经理、制造总经理等;曾师从小川一也（日本能率协会管理中心专家， 日本WF&amp;IE研究第一人，日本制造业研究的国宝级人物）专门研习标准工时与动作研究曾先后多次被派往日本和新加坡进修及培训（丰田JIT生产方式，对NPS有系统及深入研究和实践）, 陈老师尤其擅长现场一体化管理(计划，成本，纳期，质量，技术，人员)</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b/>
                <w:bCs/>
                <w:kern w:val="0"/>
                <w:sz w:val="22"/>
              </w:rPr>
            </w:pPr>
            <w:r w:rsidRPr="001D35CA">
              <w:rPr>
                <w:rFonts w:ascii="宋体" w:eastAsia="宋体" w:hAnsi="宋体" w:cs="宋体" w:hint="eastAsia"/>
                <w:b/>
                <w:bCs/>
                <w:kern w:val="0"/>
                <w:sz w:val="22"/>
              </w:rPr>
              <w:t>【主讲课程】</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《构筑高精度标准工时ST管理系统》</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《多技能员工培养体系》</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lastRenderedPageBreak/>
              <w:t>《多批少量生产方式实务》</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《微利时代的精细化现场管理》</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《全能班组长训练》等，主要出版物《反省中国式工厂管理》、《挑战80后管理》等。 </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 xml:space="preserve">　</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b/>
                <w:bCs/>
                <w:kern w:val="0"/>
                <w:sz w:val="22"/>
              </w:rPr>
            </w:pPr>
            <w:r w:rsidRPr="001D35CA">
              <w:rPr>
                <w:rFonts w:ascii="宋体" w:eastAsia="宋体" w:hAnsi="宋体" w:cs="宋体" w:hint="eastAsia"/>
                <w:b/>
                <w:bCs/>
                <w:kern w:val="0"/>
                <w:sz w:val="22"/>
              </w:rPr>
              <w:t>【授课经历】</w:t>
            </w:r>
          </w:p>
        </w:tc>
      </w:tr>
      <w:tr w:rsidR="001D35CA" w:rsidRPr="001D35CA" w:rsidTr="00D67BB8">
        <w:trPr>
          <w:trHeight w:val="360"/>
        </w:trPr>
        <w:tc>
          <w:tcPr>
            <w:tcW w:w="8364" w:type="dxa"/>
            <w:tcBorders>
              <w:top w:val="nil"/>
              <w:left w:val="nil"/>
              <w:bottom w:val="nil"/>
              <w:right w:val="nil"/>
            </w:tcBorders>
            <w:shd w:val="clear" w:color="000000" w:fill="FFFFFF"/>
            <w:noWrap/>
            <w:vAlign w:val="center"/>
            <w:hideMark/>
          </w:tcPr>
          <w:p w:rsidR="001D35CA" w:rsidRPr="001D35CA" w:rsidRDefault="001D35CA" w:rsidP="001D35CA">
            <w:pPr>
              <w:widowControl/>
              <w:jc w:val="left"/>
              <w:rPr>
                <w:rFonts w:ascii="宋体" w:eastAsia="宋体" w:hAnsi="宋体" w:cs="宋体"/>
                <w:kern w:val="0"/>
                <w:sz w:val="22"/>
              </w:rPr>
            </w:pPr>
            <w:r w:rsidRPr="001D35CA">
              <w:rPr>
                <w:rFonts w:ascii="宋体" w:eastAsia="宋体" w:hAnsi="宋体" w:cs="宋体" w:hint="eastAsia"/>
                <w:kern w:val="0"/>
                <w:sz w:val="22"/>
              </w:rPr>
              <w:t>陈老师曾为联想、松下空调、格力电器、通用电气、艾默生、华为技术、飞利蒲医疗系统、霍尼韦尔、ABB、</w:t>
            </w:r>
            <w:r w:rsidR="00D67BB8" w:rsidRPr="001D35CA">
              <w:rPr>
                <w:rFonts w:ascii="宋体" w:eastAsia="宋体" w:hAnsi="宋体" w:cs="宋体" w:hint="eastAsia"/>
                <w:kern w:val="0"/>
                <w:sz w:val="22"/>
              </w:rPr>
              <w:t>柯尼卡美能达、奥林巴斯、富士-施乐、友达光电、东方通信、裕元制造集团、李锦记、曼秀雷敦、科勒洁具、步步高、西安杨森、亚伦国际集团、一汽丰田、东风汽车、福田汽车、江铃汽车、延锋伟世通、秦山核电、创维、雅马哈、锦湖轮胎、广东溢达、镇泰玩具,海亮集团等近千家客户提供过培训或咨询服务，至今有近万以上人次接受其专业课程训练。</w:t>
            </w:r>
          </w:p>
        </w:tc>
      </w:tr>
      <w:tr w:rsidR="001D35CA" w:rsidRPr="001D35CA" w:rsidTr="00D67BB8">
        <w:trPr>
          <w:trHeight w:val="570"/>
        </w:trPr>
        <w:tc>
          <w:tcPr>
            <w:tcW w:w="8364" w:type="dxa"/>
            <w:tcBorders>
              <w:top w:val="nil"/>
              <w:left w:val="nil"/>
              <w:bottom w:val="nil"/>
              <w:right w:val="nil"/>
            </w:tcBorders>
            <w:shd w:val="clear" w:color="000000" w:fill="C0C0C0"/>
            <w:vAlign w:val="center"/>
            <w:hideMark/>
          </w:tcPr>
          <w:p w:rsidR="001D35CA" w:rsidRPr="00D67BB8" w:rsidRDefault="001D35CA" w:rsidP="001D35CA">
            <w:pPr>
              <w:widowControl/>
              <w:jc w:val="left"/>
              <w:rPr>
                <w:rFonts w:asciiTheme="minorEastAsia" w:hAnsiTheme="minorEastAsia" w:cs="宋体"/>
                <w:b/>
                <w:bCs/>
                <w:color w:val="000000"/>
                <w:kern w:val="0"/>
                <w:sz w:val="24"/>
                <w:szCs w:val="24"/>
              </w:rPr>
            </w:pPr>
            <w:r w:rsidRPr="001D35CA">
              <w:rPr>
                <w:rFonts w:ascii="宋体" w:eastAsia="宋体" w:hAnsi="宋体" w:cs="宋体" w:hint="eastAsia"/>
                <w:b/>
                <w:bCs/>
                <w:color w:val="000000"/>
                <w:kern w:val="0"/>
                <w:sz w:val="28"/>
                <w:szCs w:val="28"/>
              </w:rPr>
              <w:t xml:space="preserve"> </w:t>
            </w:r>
            <w:r w:rsidRPr="00D67BB8">
              <w:rPr>
                <w:rFonts w:asciiTheme="minorEastAsia" w:eastAsia="MS Mincho" w:hAnsi="MS Mincho" w:cs="MS Mincho" w:hint="eastAsia"/>
                <w:b/>
                <w:bCs/>
                <w:color w:val="FF0000"/>
                <w:kern w:val="0"/>
                <w:sz w:val="24"/>
                <w:szCs w:val="24"/>
              </w:rPr>
              <w:t>❤</w:t>
            </w:r>
            <w:r w:rsidRPr="00D67BB8">
              <w:rPr>
                <w:rFonts w:asciiTheme="minorEastAsia" w:hAnsiTheme="minorEastAsia" w:cs="宋体" w:hint="eastAsia"/>
                <w:b/>
                <w:bCs/>
                <w:color w:val="FF0000"/>
                <w:kern w:val="0"/>
                <w:sz w:val="24"/>
                <w:szCs w:val="24"/>
              </w:rPr>
              <w:t xml:space="preserve"> </w:t>
            </w:r>
            <w:r w:rsidRPr="00D67BB8">
              <w:rPr>
                <w:rFonts w:asciiTheme="minorEastAsia" w:hAnsiTheme="minorEastAsia" w:cs="宋体" w:hint="eastAsia"/>
                <w:b/>
                <w:bCs/>
                <w:color w:val="000000"/>
                <w:kern w:val="0"/>
                <w:sz w:val="24"/>
                <w:szCs w:val="24"/>
              </w:rPr>
              <w:t>温馨提示: 本课程可针对企业需求，上门服务，组织内训，欢迎咨询。</w:t>
            </w:r>
          </w:p>
        </w:tc>
      </w:tr>
    </w:tbl>
    <w:p w:rsidR="00056539" w:rsidRPr="001D35CA" w:rsidRDefault="00056539"/>
    <w:sectPr w:rsidR="00056539" w:rsidRPr="001D35CA" w:rsidSect="006F0A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E13" w:rsidRDefault="00076E13" w:rsidP="001D35CA">
      <w:r>
        <w:separator/>
      </w:r>
    </w:p>
  </w:endnote>
  <w:endnote w:type="continuationSeparator" w:id="1">
    <w:p w:rsidR="00076E13" w:rsidRDefault="00076E13" w:rsidP="001D35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琥珀">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E13" w:rsidRDefault="00076E13" w:rsidP="001D35CA">
      <w:r>
        <w:separator/>
      </w:r>
    </w:p>
  </w:footnote>
  <w:footnote w:type="continuationSeparator" w:id="1">
    <w:p w:rsidR="00076E13" w:rsidRDefault="00076E13" w:rsidP="001D35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35CA"/>
    <w:rsid w:val="00056539"/>
    <w:rsid w:val="00076E13"/>
    <w:rsid w:val="001D35CA"/>
    <w:rsid w:val="006F0A7C"/>
    <w:rsid w:val="00D67B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35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35CA"/>
    <w:rPr>
      <w:sz w:val="18"/>
      <w:szCs w:val="18"/>
    </w:rPr>
  </w:style>
  <w:style w:type="paragraph" w:styleId="a4">
    <w:name w:val="footer"/>
    <w:basedOn w:val="a"/>
    <w:link w:val="Char0"/>
    <w:uiPriority w:val="99"/>
    <w:semiHidden/>
    <w:unhideWhenUsed/>
    <w:rsid w:val="001D35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35CA"/>
    <w:rPr>
      <w:sz w:val="18"/>
      <w:szCs w:val="18"/>
    </w:rPr>
  </w:style>
</w:styles>
</file>

<file path=word/webSettings.xml><?xml version="1.0" encoding="utf-8"?>
<w:webSettings xmlns:r="http://schemas.openxmlformats.org/officeDocument/2006/relationships" xmlns:w="http://schemas.openxmlformats.org/wordprocessingml/2006/main">
  <w:divs>
    <w:div w:id="69010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2016-04-12T07:08:00Z</dcterms:created>
  <dcterms:modified xsi:type="dcterms:W3CDTF">2016-05-16T09:47:00Z</dcterms:modified>
</cp:coreProperties>
</file>